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60" w:lineRule="exact"/>
        <w:ind w:firstLine="1760" w:firstLineChars="400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新冠肺炎疫情防控告知书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一、参加笔试考生须在笔试当天进入考点时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向工作人员提交7日内（5月29日上午9:00至6月5日</w:t>
      </w:r>
      <w:r>
        <w:rPr>
          <w:rFonts w:hint="eastAsia" w:ascii="楷体_GB2312" w:eastAsia="楷体_GB2312"/>
          <w:b/>
          <w:sz w:val="32"/>
          <w:szCs w:val="32"/>
        </w:rPr>
        <w:t>上午9:00前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）核酸检测阴性证明纸质版，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并配合工作人员做好体温测量。北京健康宝为“绿码”，且经现场测量体温正常（</w:t>
      </w:r>
      <w:r>
        <w:rPr>
          <w:rFonts w:hint="eastAsia" w:ascii="楷体_GB2312" w:hAnsi="仿宋_GB2312" w:eastAsia="楷体_GB2312" w:cs="仿宋_GB2312"/>
          <w:sz w:val="32"/>
          <w:szCs w:val="32"/>
        </w:rPr>
        <w:t>＜37.3℃</w:t>
      </w:r>
      <w:r>
        <w:rPr>
          <w:rFonts w:hint="eastAsia" w:ascii="仿宋_GB2312" w:hAnsi="仿宋_GB2312" w:eastAsia="仿宋_GB2312" w:cs="仿宋_GB2312"/>
          <w:sz w:val="32"/>
          <w:szCs w:val="32"/>
        </w:rPr>
        <w:t>）的考生方可进入考点。进入考场后，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向监考老师提交个人签名的《新冠肺炎疫情防控个人健康信息承诺书》纸质版。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二、考生应保持良好的卫生习惯，从即日起至笔试前，不前往国内疫情中高风险地区，不出国（</w:t>
      </w:r>
      <w:r>
        <w:rPr>
          <w:rFonts w:hint="eastAsia" w:ascii="楷体_GB2312" w:hAnsi="仿宋_GB2312" w:eastAsia="楷体_GB2312" w:cs="仿宋_GB2312"/>
          <w:sz w:val="32"/>
          <w:szCs w:val="32"/>
        </w:rPr>
        <w:t>境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），不参加聚集性活动。笔试当天，考生应自备一次性医用口罩或无呼吸阀N95口罩，除身份确认环节需摘除口罩以外，全程佩戴口罩，做好个人防护。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应自觉配合招考组织方做好疫情防控工作，凡隐瞒、谎报或不实承诺旅居史、接触史、健康状况等疫情防控重点信息，自行服药隐瞒症状、瞒报漏报健康情况、逃避防疫措施的考生，一经发现，一律不得参加考试。造成严重后果的，将依法依规追究相关责任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四、笔试疫情防控措施将根据疫情防控形势变化随时调整，如因疫情防控要求无法组织笔试，将视情况另行安排。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</w:pPr>
    </w:p>
    <w:sectPr>
      <w:footerReference r:id="rId3" w:type="default"/>
      <w:pgSz w:w="11906" w:h="16838"/>
      <w:pgMar w:top="2098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22986"/>
      <w:docPartObj>
        <w:docPartGallery w:val="autotext"/>
      </w:docPartObj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2"/>
          <w:jc w:val="center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 PAGE   \* MERGEFORMAT 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2 -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E770F"/>
    <w:rsid w:val="388B5819"/>
    <w:rsid w:val="6A1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2021-05-24T03:25:00Z</dcterms:created>
  <dc:creator>洋桔梗</dc:creator>
  <cp:lastModifiedBy>洋桔梗</cp:lastModifiedBy>
  <dcterms:modified xsi:type="dcterms:W3CDTF">2021-05-24T06:26:55Z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B38A617CBD8D4C729C62220F3CFA60A3</vt:lpwstr>
  </property>
</Properties>
</file>