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9D" w:rsidRDefault="00BB4FE8">
      <w:pPr>
        <w:spacing w:line="360" w:lineRule="auto"/>
        <w:jc w:val="center"/>
        <w:outlineLvl w:val="0"/>
        <w:rPr>
          <w:rFonts w:ascii="方正小标宋简体" w:eastAsia="方正小标宋简体" w:hAnsi="宋体"/>
          <w:bCs/>
          <w:sz w:val="44"/>
          <w:szCs w:val="44"/>
        </w:rPr>
      </w:pPr>
      <w:bookmarkStart w:id="0" w:name="_GoBack"/>
      <w:bookmarkEnd w:id="0"/>
      <w:r>
        <w:rPr>
          <w:rFonts w:ascii="方正小标宋简体" w:eastAsia="方正小标宋简体" w:hAnsi="宋体" w:hint="eastAsia"/>
          <w:bCs/>
          <w:sz w:val="44"/>
          <w:szCs w:val="44"/>
        </w:rPr>
        <w:t xml:space="preserve"> </w:t>
      </w:r>
      <w:r>
        <w:rPr>
          <w:rFonts w:ascii="方正小标宋简体" w:eastAsia="方正小标宋简体" w:hAnsi="宋体" w:hint="eastAsia"/>
          <w:bCs/>
          <w:sz w:val="44"/>
          <w:szCs w:val="44"/>
        </w:rPr>
        <w:t>文投集团文化园区</w:t>
      </w:r>
      <w:r>
        <w:rPr>
          <w:rFonts w:ascii="方正小标宋简体" w:eastAsia="方正小标宋简体" w:hAnsi="宋体" w:hint="eastAsia"/>
          <w:bCs/>
          <w:sz w:val="44"/>
          <w:szCs w:val="44"/>
        </w:rPr>
        <w:t>运营</w:t>
      </w:r>
      <w:r>
        <w:rPr>
          <w:rFonts w:ascii="方正小标宋简体" w:eastAsia="方正小标宋简体" w:hAnsi="宋体" w:hint="eastAsia"/>
          <w:bCs/>
          <w:sz w:val="44"/>
          <w:szCs w:val="44"/>
        </w:rPr>
        <w:t>平台</w:t>
      </w:r>
      <w:r>
        <w:rPr>
          <w:rFonts w:ascii="方正小标宋简体" w:eastAsia="方正小标宋简体" w:hAnsi="宋体" w:hint="eastAsia"/>
          <w:bCs/>
          <w:sz w:val="44"/>
          <w:szCs w:val="44"/>
        </w:rPr>
        <w:t>简介</w:t>
      </w:r>
    </w:p>
    <w:p w:rsidR="000F6C9D" w:rsidRDefault="000F6C9D">
      <w:pPr>
        <w:adjustRightInd w:val="0"/>
        <w:snapToGrid w:val="0"/>
        <w:spacing w:line="560" w:lineRule="exact"/>
        <w:ind w:firstLine="641"/>
        <w:rPr>
          <w:rFonts w:ascii="Arial" w:eastAsia="仿宋_GB2312" w:hAnsi="Arial" w:cs="Arial"/>
          <w:sz w:val="32"/>
          <w:szCs w:val="32"/>
        </w:rPr>
      </w:pPr>
    </w:p>
    <w:p w:rsidR="000F6C9D" w:rsidRDefault="00BB4FE8">
      <w:pPr>
        <w:spacing w:line="560" w:lineRule="exact"/>
        <w:ind w:firstLineChars="200" w:firstLine="640"/>
        <w:rPr>
          <w:rFonts w:eastAsia="仿宋_GB2312"/>
          <w:sz w:val="32"/>
          <w:szCs w:val="32"/>
        </w:rPr>
      </w:pPr>
      <w:r>
        <w:rPr>
          <w:rFonts w:eastAsia="仿宋_GB2312" w:hint="eastAsia"/>
          <w:sz w:val="32"/>
          <w:szCs w:val="32"/>
        </w:rPr>
        <w:t>北京市文化投资发展集团有限责任公司成立于</w:t>
      </w:r>
      <w:r>
        <w:rPr>
          <w:rFonts w:eastAsia="仿宋_GB2312" w:hint="eastAsia"/>
          <w:sz w:val="32"/>
          <w:szCs w:val="32"/>
        </w:rPr>
        <w:t>2012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11</w:t>
      </w:r>
      <w:r>
        <w:rPr>
          <w:rFonts w:eastAsia="仿宋_GB2312" w:hint="eastAsia"/>
          <w:sz w:val="32"/>
          <w:szCs w:val="32"/>
        </w:rPr>
        <w:t>日，是由北京市政府授权北京市国有文化资产管理中心成立的国有独资公司</w:t>
      </w:r>
      <w:r>
        <w:rPr>
          <w:rFonts w:eastAsia="仿宋_GB2312" w:hint="eastAsia"/>
          <w:sz w:val="32"/>
          <w:szCs w:val="32"/>
        </w:rPr>
        <w:t>，</w:t>
      </w:r>
      <w:r>
        <w:rPr>
          <w:rFonts w:eastAsia="仿宋_GB2312" w:hint="eastAsia"/>
          <w:sz w:val="32"/>
          <w:szCs w:val="32"/>
        </w:rPr>
        <w:t>注册资本金</w:t>
      </w:r>
      <w:r>
        <w:rPr>
          <w:rFonts w:eastAsia="仿宋_GB2312" w:hint="eastAsia"/>
          <w:sz w:val="32"/>
          <w:szCs w:val="32"/>
        </w:rPr>
        <w:t>62.13</w:t>
      </w:r>
      <w:r>
        <w:rPr>
          <w:rFonts w:eastAsia="仿宋_GB2312" w:hint="eastAsia"/>
          <w:sz w:val="32"/>
          <w:szCs w:val="32"/>
        </w:rPr>
        <w:t>亿</w:t>
      </w:r>
      <w:r>
        <w:rPr>
          <w:rFonts w:eastAsia="仿宋_GB2312" w:hint="eastAsia"/>
          <w:sz w:val="32"/>
          <w:szCs w:val="32"/>
        </w:rPr>
        <w:t>。北京文投集团作为首都文化创意产业发展</w:t>
      </w:r>
      <w:r>
        <w:rPr>
          <w:rFonts w:eastAsia="仿宋_GB2312" w:hint="eastAsia"/>
          <w:sz w:val="32"/>
          <w:szCs w:val="32"/>
        </w:rPr>
        <w:t>的</w:t>
      </w:r>
      <w:r>
        <w:rPr>
          <w:rFonts w:eastAsia="仿宋_GB2312" w:hint="eastAsia"/>
          <w:sz w:val="32"/>
          <w:szCs w:val="32"/>
        </w:rPr>
        <w:t>重要平台，在疏解非首都核心功能、助力京津冀协同发展、带动民间资本投资等方面不断突破创新，为区域经济和社会文化发展作出了突出贡献。</w:t>
      </w:r>
    </w:p>
    <w:p w:rsidR="000F6C9D" w:rsidRDefault="00BB4FE8">
      <w:pPr>
        <w:widowControl/>
        <w:spacing w:line="560" w:lineRule="exact"/>
        <w:ind w:firstLineChars="200" w:firstLine="640"/>
        <w:jc w:val="left"/>
        <w:rPr>
          <w:rFonts w:eastAsia="仿宋_GB2312"/>
          <w:sz w:val="32"/>
          <w:szCs w:val="32"/>
        </w:rPr>
      </w:pPr>
      <w:r>
        <w:rPr>
          <w:rFonts w:eastAsia="仿宋_GB2312" w:hint="eastAsia"/>
          <w:sz w:val="32"/>
          <w:szCs w:val="32"/>
        </w:rPr>
        <w:t>围绕北京市“全国文化中心”建设</w:t>
      </w:r>
      <w:r>
        <w:rPr>
          <w:rFonts w:eastAsia="仿宋_GB2312" w:hint="eastAsia"/>
          <w:sz w:val="32"/>
          <w:szCs w:val="32"/>
        </w:rPr>
        <w:t>的</w:t>
      </w:r>
      <w:r>
        <w:rPr>
          <w:rFonts w:eastAsia="仿宋_GB2312" w:hint="eastAsia"/>
          <w:sz w:val="32"/>
          <w:szCs w:val="32"/>
        </w:rPr>
        <w:t>战略要求</w:t>
      </w:r>
      <w:r>
        <w:rPr>
          <w:rFonts w:eastAsia="仿宋_GB2312" w:hint="eastAsia"/>
          <w:sz w:val="32"/>
          <w:szCs w:val="32"/>
        </w:rPr>
        <w:t>及</w:t>
      </w:r>
      <w:r>
        <w:rPr>
          <w:rFonts w:eastAsia="仿宋_GB2312" w:hint="eastAsia"/>
          <w:sz w:val="32"/>
          <w:szCs w:val="32"/>
        </w:rPr>
        <w:t>“一核一城三带两区”总体框架，</w:t>
      </w:r>
      <w:r>
        <w:rPr>
          <w:rFonts w:eastAsia="仿宋_GB2312" w:hint="eastAsia"/>
          <w:sz w:val="32"/>
          <w:szCs w:val="32"/>
        </w:rPr>
        <w:t>文投集团聚焦</w:t>
      </w:r>
      <w:r>
        <w:rPr>
          <w:rFonts w:eastAsia="仿宋_GB2312" w:hint="eastAsia"/>
          <w:sz w:val="32"/>
          <w:szCs w:val="32"/>
        </w:rPr>
        <w:t>北京文创功能区建设、</w:t>
      </w:r>
      <w:r>
        <w:rPr>
          <w:rFonts w:eastAsia="仿宋_GB2312" w:hint="eastAsia"/>
          <w:sz w:val="32"/>
          <w:szCs w:val="32"/>
        </w:rPr>
        <w:t>城市更新</w:t>
      </w:r>
      <w:r>
        <w:rPr>
          <w:rFonts w:eastAsia="仿宋_GB2312" w:hint="eastAsia"/>
          <w:sz w:val="32"/>
          <w:szCs w:val="32"/>
        </w:rPr>
        <w:t>等政府倡导支持的中心工作，优选资源，科学布局，</w:t>
      </w:r>
      <w:r>
        <w:rPr>
          <w:rFonts w:eastAsia="仿宋_GB2312" w:hint="eastAsia"/>
          <w:sz w:val="32"/>
          <w:szCs w:val="32"/>
        </w:rPr>
        <w:t>先后开发建设、管理运营了文化都汇、文化创新工场、文心华策、影创空间、莱太</w:t>
      </w:r>
      <w:r>
        <w:rPr>
          <w:rFonts w:eastAsia="仿宋_GB2312" w:hint="eastAsia"/>
          <w:sz w:val="32"/>
          <w:szCs w:val="32"/>
        </w:rPr>
        <w:t>AT9</w:t>
      </w:r>
      <w:r>
        <w:rPr>
          <w:rFonts w:eastAsia="仿宋_GB2312" w:hint="eastAsia"/>
          <w:sz w:val="32"/>
          <w:szCs w:val="32"/>
        </w:rPr>
        <w:t>城市</w:t>
      </w:r>
      <w:r>
        <w:rPr>
          <w:rFonts w:eastAsia="仿宋_GB2312" w:hint="eastAsia"/>
          <w:sz w:val="32"/>
          <w:szCs w:val="32"/>
        </w:rPr>
        <w:t>文化</w:t>
      </w:r>
      <w:r>
        <w:rPr>
          <w:rFonts w:eastAsia="仿宋_GB2312" w:hint="eastAsia"/>
          <w:sz w:val="32"/>
          <w:szCs w:val="32"/>
        </w:rPr>
        <w:t>生活空间等文化园区，多个项目获得“</w:t>
      </w:r>
      <w:r>
        <w:rPr>
          <w:rFonts w:eastAsia="仿宋_GB2312" w:hint="eastAsia"/>
          <w:sz w:val="32"/>
          <w:szCs w:val="32"/>
        </w:rPr>
        <w:t>北京市“十三五”规划的重大项目</w:t>
      </w:r>
      <w:r>
        <w:rPr>
          <w:rFonts w:eastAsia="仿宋_GB2312" w:hint="eastAsia"/>
          <w:sz w:val="32"/>
          <w:szCs w:val="32"/>
        </w:rPr>
        <w:t>”、“北京市培育建设国际消费中心城市重点项目”</w:t>
      </w:r>
      <w:r>
        <w:rPr>
          <w:rFonts w:eastAsia="仿宋_GB2312" w:hint="eastAsia"/>
          <w:sz w:val="32"/>
          <w:szCs w:val="32"/>
        </w:rPr>
        <w:t>等称号。</w:t>
      </w:r>
    </w:p>
    <w:p w:rsidR="000F6C9D" w:rsidRDefault="00BB4FE8">
      <w:pPr>
        <w:spacing w:line="560" w:lineRule="exact"/>
        <w:ind w:firstLineChars="200" w:firstLine="640"/>
        <w:rPr>
          <w:rFonts w:eastAsia="仿宋_GB2312"/>
          <w:sz w:val="32"/>
          <w:szCs w:val="32"/>
        </w:rPr>
      </w:pPr>
      <w:r>
        <w:rPr>
          <w:rFonts w:eastAsia="仿宋_GB2312" w:hint="eastAsia"/>
          <w:sz w:val="32"/>
          <w:szCs w:val="32"/>
        </w:rPr>
        <w:t>按照</w:t>
      </w:r>
      <w:r>
        <w:rPr>
          <w:rFonts w:eastAsia="仿宋_GB2312" w:hint="eastAsia"/>
          <w:sz w:val="32"/>
          <w:szCs w:val="32"/>
        </w:rPr>
        <w:t>文投</w:t>
      </w:r>
      <w:r>
        <w:rPr>
          <w:rFonts w:eastAsia="仿宋_GB2312" w:hint="eastAsia"/>
          <w:sz w:val="32"/>
          <w:szCs w:val="32"/>
        </w:rPr>
        <w:t>集团主营业务改革总体部署，</w:t>
      </w:r>
      <w:r>
        <w:rPr>
          <w:rFonts w:eastAsia="仿宋_GB2312" w:hint="eastAsia"/>
          <w:sz w:val="32"/>
          <w:szCs w:val="32"/>
        </w:rPr>
        <w:t>文化园区</w:t>
      </w:r>
      <w:r>
        <w:rPr>
          <w:rFonts w:eastAsia="仿宋_GB2312" w:hint="eastAsia"/>
          <w:sz w:val="32"/>
          <w:szCs w:val="32"/>
        </w:rPr>
        <w:t>运营</w:t>
      </w:r>
      <w:r>
        <w:rPr>
          <w:rFonts w:eastAsia="仿宋_GB2312" w:hint="eastAsia"/>
          <w:sz w:val="32"/>
          <w:szCs w:val="32"/>
        </w:rPr>
        <w:t>平台将全面整合文投集团体系现有文化园区相关业务，</w:t>
      </w:r>
      <w:r>
        <w:rPr>
          <w:rFonts w:eastAsia="仿宋_GB2312" w:hint="eastAsia"/>
          <w:sz w:val="32"/>
          <w:szCs w:val="32"/>
        </w:rPr>
        <w:t>聚焦文化产业空间建设，</w:t>
      </w:r>
      <w:r>
        <w:rPr>
          <w:rFonts w:eastAsia="仿宋_GB2312" w:hint="eastAsia"/>
          <w:sz w:val="32"/>
          <w:szCs w:val="32"/>
        </w:rPr>
        <w:t>以文化产业资源整合为主线，</w:t>
      </w:r>
      <w:r>
        <w:rPr>
          <w:rFonts w:eastAsia="仿宋_GB2312" w:hint="eastAsia"/>
          <w:sz w:val="32"/>
          <w:szCs w:val="32"/>
        </w:rPr>
        <w:t>以</w:t>
      </w:r>
      <w:r>
        <w:rPr>
          <w:rFonts w:eastAsia="仿宋_GB2312" w:hint="eastAsia"/>
          <w:sz w:val="32"/>
          <w:szCs w:val="32"/>
        </w:rPr>
        <w:t>“文化园区、文化商业、文化</w:t>
      </w:r>
      <w:r>
        <w:rPr>
          <w:rFonts w:eastAsia="仿宋_GB2312" w:hint="eastAsia"/>
          <w:sz w:val="32"/>
          <w:szCs w:val="32"/>
        </w:rPr>
        <w:t>新</w:t>
      </w:r>
      <w:r>
        <w:rPr>
          <w:rFonts w:eastAsia="仿宋_GB2312" w:hint="eastAsia"/>
          <w:sz w:val="32"/>
          <w:szCs w:val="32"/>
        </w:rPr>
        <w:t>消费”</w:t>
      </w:r>
      <w:r>
        <w:rPr>
          <w:rFonts w:eastAsia="仿宋_GB2312" w:hint="eastAsia"/>
          <w:sz w:val="32"/>
          <w:szCs w:val="32"/>
        </w:rPr>
        <w:t>为业务发展方向</w:t>
      </w:r>
      <w:r>
        <w:rPr>
          <w:rFonts w:eastAsia="仿宋_GB2312" w:hint="eastAsia"/>
          <w:sz w:val="32"/>
          <w:szCs w:val="32"/>
        </w:rPr>
        <w:t>，</w:t>
      </w:r>
      <w:r>
        <w:rPr>
          <w:rFonts w:eastAsia="仿宋_GB2312" w:hint="eastAsia"/>
          <w:sz w:val="32"/>
          <w:szCs w:val="32"/>
        </w:rPr>
        <w:t>以</w:t>
      </w:r>
      <w:r>
        <w:rPr>
          <w:rFonts w:eastAsia="仿宋_GB2312" w:hint="eastAsia"/>
          <w:sz w:val="32"/>
          <w:szCs w:val="32"/>
        </w:rPr>
        <w:t>“</w:t>
      </w:r>
      <w:r>
        <w:rPr>
          <w:rFonts w:eastAsia="仿宋_GB2312" w:hint="eastAsia"/>
          <w:sz w:val="32"/>
          <w:szCs w:val="32"/>
        </w:rPr>
        <w:t>以重带轻、轻重并举、以轻促重</w:t>
      </w:r>
      <w:r>
        <w:rPr>
          <w:rFonts w:eastAsia="仿宋_GB2312" w:hint="eastAsia"/>
          <w:sz w:val="32"/>
          <w:szCs w:val="32"/>
        </w:rPr>
        <w:t>”</w:t>
      </w:r>
      <w:r>
        <w:rPr>
          <w:rFonts w:eastAsia="仿宋_GB2312" w:hint="eastAsia"/>
          <w:sz w:val="32"/>
          <w:szCs w:val="32"/>
        </w:rPr>
        <w:t>为</w:t>
      </w:r>
      <w:r>
        <w:rPr>
          <w:rFonts w:eastAsia="仿宋_GB2312" w:hint="eastAsia"/>
          <w:sz w:val="32"/>
          <w:szCs w:val="32"/>
        </w:rPr>
        <w:t>资产配置模式</w:t>
      </w:r>
      <w:r>
        <w:rPr>
          <w:rFonts w:eastAsia="仿宋_GB2312" w:hint="eastAsia"/>
          <w:sz w:val="32"/>
          <w:szCs w:val="32"/>
        </w:rPr>
        <w:t>，</w:t>
      </w:r>
      <w:r>
        <w:rPr>
          <w:rFonts w:eastAsia="仿宋_GB2312" w:hint="eastAsia"/>
          <w:sz w:val="32"/>
          <w:szCs w:val="32"/>
        </w:rPr>
        <w:t>以内容集成、文化赋能打造差异化竞争优势，</w:t>
      </w:r>
      <w:r>
        <w:rPr>
          <w:rFonts w:eastAsia="仿宋_GB2312" w:hint="eastAsia"/>
          <w:sz w:val="32"/>
          <w:szCs w:val="32"/>
        </w:rPr>
        <w:t>培育新兴文化业态，</w:t>
      </w:r>
      <w:r>
        <w:rPr>
          <w:rFonts w:eastAsia="仿宋_GB2312" w:hint="eastAsia"/>
          <w:sz w:val="32"/>
          <w:szCs w:val="32"/>
        </w:rPr>
        <w:t>构建新型消费模式</w:t>
      </w:r>
      <w:r>
        <w:rPr>
          <w:rFonts w:eastAsia="仿宋_GB2312" w:hint="eastAsia"/>
          <w:sz w:val="32"/>
          <w:szCs w:val="32"/>
        </w:rPr>
        <w:t>，</w:t>
      </w:r>
      <w:r>
        <w:rPr>
          <w:rFonts w:eastAsia="仿宋_GB2312" w:hint="eastAsia"/>
          <w:sz w:val="32"/>
          <w:szCs w:val="32"/>
        </w:rPr>
        <w:t>打造</w:t>
      </w:r>
      <w:r>
        <w:rPr>
          <w:rFonts w:eastAsia="仿宋_GB2312" w:hint="eastAsia"/>
          <w:sz w:val="32"/>
          <w:szCs w:val="32"/>
        </w:rPr>
        <w:t>品质化、差异化、多元化</w:t>
      </w:r>
      <w:r>
        <w:rPr>
          <w:rFonts w:eastAsia="仿宋_GB2312" w:hint="eastAsia"/>
          <w:sz w:val="32"/>
          <w:szCs w:val="32"/>
        </w:rPr>
        <w:t>的精品城市文化生活空间</w:t>
      </w:r>
      <w:r>
        <w:rPr>
          <w:rFonts w:eastAsia="仿宋_GB2312" w:hint="eastAsia"/>
          <w:sz w:val="32"/>
          <w:szCs w:val="32"/>
        </w:rPr>
        <w:t>。</w:t>
      </w:r>
    </w:p>
    <w:sectPr w:rsidR="000F6C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E8" w:rsidRDefault="00BB4FE8">
      <w:r>
        <w:separator/>
      </w:r>
    </w:p>
  </w:endnote>
  <w:endnote w:type="continuationSeparator" w:id="0">
    <w:p w:rsidR="00BB4FE8" w:rsidRDefault="00BB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9D" w:rsidRDefault="00BB4FE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6C9D" w:rsidRDefault="00BB4FE8">
                          <w:pPr>
                            <w:pStyle w:val="a4"/>
                          </w:pPr>
                          <w:r>
                            <w:rPr>
                              <w:rFonts w:hint="eastAsia"/>
                            </w:rPr>
                            <w:fldChar w:fldCharType="begin"/>
                          </w:r>
                          <w:r>
                            <w:rPr>
                              <w:rFonts w:hint="eastAsia"/>
                            </w:rPr>
                            <w:instrText xml:space="preserve"> PAGE  \* MERGEFORMAT </w:instrText>
                          </w:r>
                          <w:r>
                            <w:rPr>
                              <w:rFonts w:hint="eastAsia"/>
                            </w:rPr>
                            <w:fldChar w:fldCharType="separate"/>
                          </w:r>
                          <w:r w:rsidR="0023175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F6C9D" w:rsidRDefault="00BB4FE8">
                    <w:pPr>
                      <w:pStyle w:val="a4"/>
                    </w:pPr>
                    <w:r>
                      <w:rPr>
                        <w:rFonts w:hint="eastAsia"/>
                      </w:rPr>
                      <w:fldChar w:fldCharType="begin"/>
                    </w:r>
                    <w:r>
                      <w:rPr>
                        <w:rFonts w:hint="eastAsia"/>
                      </w:rPr>
                      <w:instrText xml:space="preserve"> PAGE  \* MERGEFORMAT </w:instrText>
                    </w:r>
                    <w:r>
                      <w:rPr>
                        <w:rFonts w:hint="eastAsia"/>
                      </w:rPr>
                      <w:fldChar w:fldCharType="separate"/>
                    </w:r>
                    <w:r w:rsidR="0023175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E8" w:rsidRDefault="00BB4FE8">
      <w:r>
        <w:separator/>
      </w:r>
    </w:p>
  </w:footnote>
  <w:footnote w:type="continuationSeparator" w:id="0">
    <w:p w:rsidR="00BB4FE8" w:rsidRDefault="00BB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attachedTemplate r:id="rId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ZDUxOGYyODg5MzBjY2VjYmM0ODRhOTcxYWYwNTkifQ=="/>
  </w:docVars>
  <w:rsids>
    <w:rsidRoot w:val="4CEA5433"/>
    <w:rsid w:val="0003533E"/>
    <w:rsid w:val="000F6C9D"/>
    <w:rsid w:val="0023175F"/>
    <w:rsid w:val="002E7F66"/>
    <w:rsid w:val="003A1E95"/>
    <w:rsid w:val="0042706D"/>
    <w:rsid w:val="00590CCB"/>
    <w:rsid w:val="0077040C"/>
    <w:rsid w:val="007F73F2"/>
    <w:rsid w:val="008909BF"/>
    <w:rsid w:val="00BB4FE8"/>
    <w:rsid w:val="00BB764F"/>
    <w:rsid w:val="00C43CCE"/>
    <w:rsid w:val="00CB2D79"/>
    <w:rsid w:val="00CD78FD"/>
    <w:rsid w:val="00D56573"/>
    <w:rsid w:val="01847090"/>
    <w:rsid w:val="0280381F"/>
    <w:rsid w:val="03EA1F50"/>
    <w:rsid w:val="0493153A"/>
    <w:rsid w:val="05363E7C"/>
    <w:rsid w:val="07CB36CA"/>
    <w:rsid w:val="088D43C5"/>
    <w:rsid w:val="08A845CF"/>
    <w:rsid w:val="09D85797"/>
    <w:rsid w:val="0B501A6A"/>
    <w:rsid w:val="0D7031B7"/>
    <w:rsid w:val="0EB52EE7"/>
    <w:rsid w:val="0EBC1659"/>
    <w:rsid w:val="0F450FFD"/>
    <w:rsid w:val="0F8326AB"/>
    <w:rsid w:val="142E3FCA"/>
    <w:rsid w:val="153A717B"/>
    <w:rsid w:val="1579408F"/>
    <w:rsid w:val="15D60C87"/>
    <w:rsid w:val="171B5B3D"/>
    <w:rsid w:val="176A21C6"/>
    <w:rsid w:val="18193CB9"/>
    <w:rsid w:val="18F00019"/>
    <w:rsid w:val="1B7A13E2"/>
    <w:rsid w:val="1BDA68B1"/>
    <w:rsid w:val="1EDB28E6"/>
    <w:rsid w:val="2166282E"/>
    <w:rsid w:val="21746345"/>
    <w:rsid w:val="217613C8"/>
    <w:rsid w:val="21CC0844"/>
    <w:rsid w:val="229D5679"/>
    <w:rsid w:val="23046AEF"/>
    <w:rsid w:val="232079E6"/>
    <w:rsid w:val="23514DAA"/>
    <w:rsid w:val="23E4297B"/>
    <w:rsid w:val="251A293E"/>
    <w:rsid w:val="25B75FD5"/>
    <w:rsid w:val="263B056D"/>
    <w:rsid w:val="2CF43C42"/>
    <w:rsid w:val="30795B24"/>
    <w:rsid w:val="30935A18"/>
    <w:rsid w:val="30FB5A5C"/>
    <w:rsid w:val="32EC6090"/>
    <w:rsid w:val="33B51A84"/>
    <w:rsid w:val="357C2F17"/>
    <w:rsid w:val="36342A05"/>
    <w:rsid w:val="38FA2537"/>
    <w:rsid w:val="390A5D9B"/>
    <w:rsid w:val="39405E20"/>
    <w:rsid w:val="39F933A6"/>
    <w:rsid w:val="3AFF1D5B"/>
    <w:rsid w:val="3C86201A"/>
    <w:rsid w:val="421F3447"/>
    <w:rsid w:val="444B7CD1"/>
    <w:rsid w:val="45B724A7"/>
    <w:rsid w:val="47FE29C2"/>
    <w:rsid w:val="49926F2F"/>
    <w:rsid w:val="4A0B71CD"/>
    <w:rsid w:val="4A7A6B6E"/>
    <w:rsid w:val="4A7F3D6B"/>
    <w:rsid w:val="4AB3009A"/>
    <w:rsid w:val="4B2250E8"/>
    <w:rsid w:val="4CDE5649"/>
    <w:rsid w:val="4CEA5433"/>
    <w:rsid w:val="4E56649E"/>
    <w:rsid w:val="4E8277B5"/>
    <w:rsid w:val="50FB375F"/>
    <w:rsid w:val="53A735E1"/>
    <w:rsid w:val="53D77E71"/>
    <w:rsid w:val="547A280D"/>
    <w:rsid w:val="57364D2C"/>
    <w:rsid w:val="593059ED"/>
    <w:rsid w:val="5AAC6485"/>
    <w:rsid w:val="5BF0148C"/>
    <w:rsid w:val="5D422737"/>
    <w:rsid w:val="5E8962C0"/>
    <w:rsid w:val="6084689F"/>
    <w:rsid w:val="60E66F4C"/>
    <w:rsid w:val="615801A9"/>
    <w:rsid w:val="61AC4DFF"/>
    <w:rsid w:val="62330B80"/>
    <w:rsid w:val="62584F5B"/>
    <w:rsid w:val="63567D9C"/>
    <w:rsid w:val="63B47701"/>
    <w:rsid w:val="644B5F7B"/>
    <w:rsid w:val="662B6472"/>
    <w:rsid w:val="67646902"/>
    <w:rsid w:val="678B49FB"/>
    <w:rsid w:val="6C065592"/>
    <w:rsid w:val="6C235942"/>
    <w:rsid w:val="6C2A7359"/>
    <w:rsid w:val="6D535020"/>
    <w:rsid w:val="6DE620BF"/>
    <w:rsid w:val="6EFE72AF"/>
    <w:rsid w:val="708F56CC"/>
    <w:rsid w:val="723E4CB5"/>
    <w:rsid w:val="750D7301"/>
    <w:rsid w:val="758D42AC"/>
    <w:rsid w:val="7FB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529550-65C1-49FE-B076-3920DF6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81</Words>
  <Characters>464</Characters>
  <Application>Microsoft Office Word</Application>
  <DocSecurity>0</DocSecurity>
  <Lines>3</Lines>
  <Paragraphs>1</Paragraphs>
  <ScaleCrop>false</ScaleCrop>
  <Company>Lenovo</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小超闹海</dc:creator>
  <cp:lastModifiedBy>Bzn</cp:lastModifiedBy>
  <cp:revision>6</cp:revision>
  <cp:lastPrinted>2021-11-16T08:17:00Z</cp:lastPrinted>
  <dcterms:created xsi:type="dcterms:W3CDTF">2018-03-28T02:50:00Z</dcterms:created>
  <dcterms:modified xsi:type="dcterms:W3CDTF">2022-11-25T06:40:00Z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5D02A6C2CA084C62AA942A2B533BD6BB</vt:lpwstr>
  </property>
</Properties>
</file>